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2" w:rsidRDefault="00CE2D52" w:rsidP="007A65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  <w:sz w:val="31"/>
          <w:szCs w:val="31"/>
        </w:rPr>
        <w:t>Ситуативные задачи в школьном учебнике</w:t>
      </w:r>
    </w:p>
    <w:p w:rsidR="00CE2D52" w:rsidRPr="007A65F9" w:rsidRDefault="00CE2D52" w:rsidP="007A65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A65F9">
        <w:rPr>
          <w:color w:val="323232"/>
          <w:sz w:val="28"/>
          <w:szCs w:val="28"/>
        </w:rPr>
        <w:t>Построение задач на основе соответствующих вопросов учебника может быть успешно реализовано в том случае, если подобные задачи носят системный характер. Например, изучение нового курса (или новой для учеников дисциплины) начинается с ситуационной задачи, показывающей потенциальные возможности использования соответствующей области научного знания (отражением которой и является данная учебная дисциплина или курс) в жизни общества. Изучение курса также заканчивается ситуационной задачей, носящей уже мировоззренческий характер и показывающей потенциальные возможности использования данной области научного знания в п</w:t>
      </w:r>
      <w:bookmarkStart w:id="0" w:name="_GoBack"/>
      <w:bookmarkEnd w:id="0"/>
      <w:r w:rsidRPr="007A65F9">
        <w:rPr>
          <w:color w:val="323232"/>
          <w:sz w:val="28"/>
          <w:szCs w:val="28"/>
        </w:rPr>
        <w:t xml:space="preserve">ознании окружающего мира и тайн природы. В процессе изучения курса также должно быть предложено учащимся несколько ситуационных задач (примерно 2-3 в одном учебном году) нацеленных на усвоение усложняющихся способов деятельности, с одной стороны, а с другой, на освоение значимого с точки зрения процесса обучения учебного материала, носящего яркий </w:t>
      </w:r>
      <w:proofErr w:type="spellStart"/>
      <w:r w:rsidRPr="007A65F9">
        <w:rPr>
          <w:color w:val="323232"/>
          <w:sz w:val="28"/>
          <w:szCs w:val="28"/>
        </w:rPr>
        <w:t>практикоориентиров</w:t>
      </w:r>
      <w:r w:rsidR="000D76CF">
        <w:rPr>
          <w:color w:val="323232"/>
          <w:sz w:val="28"/>
          <w:szCs w:val="28"/>
        </w:rPr>
        <w:t>анн</w:t>
      </w:r>
      <w:r w:rsidRPr="007A65F9">
        <w:rPr>
          <w:color w:val="323232"/>
          <w:sz w:val="28"/>
          <w:szCs w:val="28"/>
        </w:rPr>
        <w:t>ый</w:t>
      </w:r>
      <w:proofErr w:type="spellEnd"/>
      <w:r w:rsidRPr="007A65F9">
        <w:rPr>
          <w:color w:val="323232"/>
          <w:sz w:val="28"/>
          <w:szCs w:val="28"/>
        </w:rPr>
        <w:t xml:space="preserve"> характер. Для того</w:t>
      </w:r>
      <w:proofErr w:type="gramStart"/>
      <w:r w:rsidRPr="007A65F9">
        <w:rPr>
          <w:color w:val="323232"/>
          <w:sz w:val="28"/>
          <w:szCs w:val="28"/>
        </w:rPr>
        <w:t>,</w:t>
      </w:r>
      <w:proofErr w:type="gramEnd"/>
      <w:r w:rsidRPr="007A65F9">
        <w:rPr>
          <w:color w:val="323232"/>
          <w:sz w:val="28"/>
          <w:szCs w:val="28"/>
        </w:rPr>
        <w:t xml:space="preserve"> чтобы вопрос или здание, помещенное в учебнике превратилось в ситуативную задачу, необходимо продумать личностно-значимый вопрос, который поможет ученику убедиться в необходимости данного знания, затем подобрать тексты (это могут быть также таблицы, графики, рисунки), составить вопросы к данным текстам и дать название получившейся задаче. Очень важно, чтобы задания были разнообразными, позволяли ученикам не столько воспроизводить знания, сколько их использовать.</w:t>
      </w:r>
    </w:p>
    <w:p w:rsidR="006C36E9" w:rsidRPr="007A65F9" w:rsidRDefault="00CE2D52" w:rsidP="007A65F9">
      <w:pPr>
        <w:jc w:val="both"/>
        <w:rPr>
          <w:color w:val="323232"/>
          <w:sz w:val="28"/>
          <w:szCs w:val="28"/>
        </w:rPr>
      </w:pPr>
      <w:r w:rsidRPr="007A65F9">
        <w:rPr>
          <w:color w:val="323232"/>
          <w:sz w:val="28"/>
          <w:szCs w:val="28"/>
        </w:rPr>
        <w:t xml:space="preserve">Для разработки заданий в ситуативных задачах может быть использован конструктор задач, разработанный Л.С. Илюшиным. Данный конструктор представляет собой набор ключевых фраз, своеобразных </w:t>
      </w:r>
      <w:proofErr w:type="gramStart"/>
      <w:r w:rsidRPr="007A65F9">
        <w:rPr>
          <w:color w:val="323232"/>
          <w:sz w:val="28"/>
          <w:szCs w:val="28"/>
        </w:rPr>
        <w:t>клеше</w:t>
      </w:r>
      <w:proofErr w:type="gramEnd"/>
      <w:r w:rsidRPr="007A65F9">
        <w:rPr>
          <w:color w:val="323232"/>
          <w:sz w:val="28"/>
          <w:szCs w:val="28"/>
        </w:rPr>
        <w:t xml:space="preserve"> заданий, которые могут быть предложены учащимся на разных этапах освоения определенной информации: ознакомления, понимания, применения, анализа, синтеза, оценки.</w:t>
      </w:r>
    </w:p>
    <w:p w:rsidR="00210DA4" w:rsidRDefault="00210DA4" w:rsidP="00210DA4">
      <w:pPr>
        <w:pStyle w:val="5"/>
        <w:rPr>
          <w:sz w:val="24"/>
          <w:szCs w:val="24"/>
        </w:rPr>
      </w:pPr>
    </w:p>
    <w:p w:rsidR="00210DA4" w:rsidRPr="007A65F9" w:rsidRDefault="00210DA4" w:rsidP="00210DA4">
      <w:pPr>
        <w:pStyle w:val="5"/>
        <w:rPr>
          <w:sz w:val="28"/>
          <w:szCs w:val="28"/>
        </w:rPr>
      </w:pPr>
      <w:r w:rsidRPr="007A65F9">
        <w:rPr>
          <w:sz w:val="28"/>
          <w:szCs w:val="28"/>
        </w:rPr>
        <w:t>Конструктор задач</w:t>
      </w:r>
    </w:p>
    <w:p w:rsidR="00210DA4" w:rsidRPr="003F4100" w:rsidRDefault="00210DA4" w:rsidP="00210D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735"/>
        <w:gridCol w:w="1619"/>
        <w:gridCol w:w="1624"/>
        <w:gridCol w:w="1504"/>
        <w:gridCol w:w="1363"/>
      </w:tblGrid>
      <w:tr w:rsidR="00210DA4" w:rsidRPr="007A65F9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Ознакомление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Понимание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Применение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Анализ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Синтез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7A65F9" w:rsidRDefault="00210DA4" w:rsidP="00EB0F21">
            <w:pPr>
              <w:jc w:val="center"/>
              <w:rPr>
                <w:b/>
              </w:rPr>
            </w:pPr>
            <w:r w:rsidRPr="007A65F9">
              <w:rPr>
                <w:b/>
              </w:rPr>
              <w:t>Оценка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1.Назовите основные части…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8.Объясните причины того, что…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15. Изобразите информацию  графически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22.Раскройте особенности…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29. Предложите новый (иной) вариант…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36. Ранжируйте… и</w:t>
            </w:r>
          </w:p>
          <w:p w:rsidR="00210DA4" w:rsidRPr="003F4100" w:rsidRDefault="00210DA4" w:rsidP="00EB0F21">
            <w:r w:rsidRPr="003F4100">
              <w:t>обоснуйте…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2. Сгруппируйте вместе все…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9.Обрисуйте в общих чертах шаги, необходимые для того, чтобы…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16.Предложите способ, позволяющий…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23.Проанализируйте  структуру… с точки зрения…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30. Разработайте план, </w:t>
            </w:r>
          </w:p>
          <w:p w:rsidR="00210DA4" w:rsidRPr="003F4100" w:rsidRDefault="00210DA4" w:rsidP="00EB0F21">
            <w:r w:rsidRPr="003F4100">
              <w:t>позволяющий (препятствующий)…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37. Определите, какое</w:t>
            </w:r>
          </w:p>
          <w:p w:rsidR="00210DA4" w:rsidRPr="003F4100" w:rsidRDefault="00210DA4" w:rsidP="00EB0F21">
            <w:r w:rsidRPr="003F4100">
              <w:t>из решений является оптимальн</w:t>
            </w:r>
            <w:r w:rsidRPr="003F4100">
              <w:lastRenderedPageBreak/>
              <w:t xml:space="preserve">ым  </w:t>
            </w:r>
            <w:proofErr w:type="gramStart"/>
            <w:r w:rsidRPr="003F4100">
              <w:t>для</w:t>
            </w:r>
            <w:proofErr w:type="gramEnd"/>
            <w:r w:rsidRPr="003F4100">
              <w:t>…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lastRenderedPageBreak/>
              <w:t xml:space="preserve">3.Составьте </w:t>
            </w:r>
          </w:p>
          <w:p w:rsidR="00210DA4" w:rsidRPr="003F4100" w:rsidRDefault="00210DA4" w:rsidP="00EB0F21">
            <w:r w:rsidRPr="003F4100">
              <w:t>список понятий,</w:t>
            </w:r>
          </w:p>
          <w:p w:rsidR="00210DA4" w:rsidRPr="003F4100" w:rsidRDefault="00210DA4" w:rsidP="00EB0F21">
            <w:r w:rsidRPr="003F4100">
              <w:t>касающихся…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10.Покажите связи, которые, </w:t>
            </w:r>
            <w:proofErr w:type="gramStart"/>
            <w:r w:rsidRPr="003F4100">
              <w:t>на</w:t>
            </w:r>
            <w:proofErr w:type="gramEnd"/>
          </w:p>
          <w:p w:rsidR="00210DA4" w:rsidRPr="003F4100" w:rsidRDefault="00210DA4" w:rsidP="00EB0F21">
            <w:r w:rsidRPr="003F4100">
              <w:t xml:space="preserve">ваш взгляд, существуют  </w:t>
            </w:r>
            <w:proofErr w:type="gramStart"/>
            <w:r w:rsidRPr="003F4100">
              <w:t>между</w:t>
            </w:r>
            <w:proofErr w:type="gramEnd"/>
            <w:r w:rsidRPr="003F4100">
              <w:t>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17. Сделайте эскиз рисунка (схемы), который показывает…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24.Составьте перечень основных свойств…, характеризующих… с точки зрения…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31.Найдите</w:t>
            </w:r>
          </w:p>
          <w:p w:rsidR="00210DA4" w:rsidRPr="003F4100" w:rsidRDefault="00210DA4" w:rsidP="00EB0F21">
            <w:r w:rsidRPr="003F4100">
              <w:t xml:space="preserve">необычный способ, </w:t>
            </w:r>
          </w:p>
          <w:p w:rsidR="00210DA4" w:rsidRPr="003F4100" w:rsidRDefault="00210DA4" w:rsidP="00EB0F21">
            <w:r w:rsidRPr="003F4100">
              <w:t>позволяющий…</w:t>
            </w:r>
          </w:p>
          <w:p w:rsidR="00210DA4" w:rsidRPr="003F4100" w:rsidRDefault="00210DA4" w:rsidP="00EB0F2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38.Оцените значимость… </w:t>
            </w:r>
            <w:proofErr w:type="gramStart"/>
            <w:r w:rsidRPr="003F4100">
              <w:t>для</w:t>
            </w:r>
            <w:proofErr w:type="gramEnd"/>
            <w:r w:rsidRPr="003F4100">
              <w:t>...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4.Расположите в определённом</w:t>
            </w:r>
          </w:p>
          <w:p w:rsidR="00210DA4" w:rsidRPr="003F4100" w:rsidRDefault="00210DA4" w:rsidP="00EB0F21">
            <w:proofErr w:type="gramStart"/>
            <w:r w:rsidRPr="003F4100">
              <w:t>порядке</w:t>
            </w:r>
            <w:proofErr w:type="gramEnd"/>
            <w:r w:rsidRPr="003F4100"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11.Постройте прогноз развития…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18.Сравните… и…, а затем обоснуйте…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25.Постройте классификацию… на основании…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32. Придумайте игру, которая…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39.Определите возможные критерии оценки…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5.Изложите в форме </w:t>
            </w:r>
          </w:p>
          <w:p w:rsidR="00210DA4" w:rsidRPr="003F4100" w:rsidRDefault="00210DA4" w:rsidP="00EB0F21">
            <w:r w:rsidRPr="003F4100">
              <w:t>текста…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12. Прокомментируйте </w:t>
            </w:r>
          </w:p>
          <w:p w:rsidR="00210DA4" w:rsidRPr="003F4100" w:rsidRDefault="00210DA4" w:rsidP="00EB0F21">
            <w:r w:rsidRPr="003F4100">
              <w:t>положение о том, что…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19.Проведите (разработайте) эксперимент, подтверждающий, что…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26.Найдите в тексте (модели, схеме и т.п.)</w:t>
            </w:r>
          </w:p>
          <w:p w:rsidR="00210DA4" w:rsidRPr="003F4100" w:rsidRDefault="00210DA4" w:rsidP="00EB0F21">
            <w:r w:rsidRPr="003F4100">
              <w:t>то, что…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33. Предложите  новую</w:t>
            </w:r>
          </w:p>
          <w:p w:rsidR="00210DA4" w:rsidRPr="003F4100" w:rsidRDefault="00210DA4" w:rsidP="00EB0F21">
            <w:r w:rsidRPr="003F4100">
              <w:t xml:space="preserve">(свою) </w:t>
            </w:r>
          </w:p>
          <w:p w:rsidR="00210DA4" w:rsidRPr="003F4100" w:rsidRDefault="00210DA4" w:rsidP="00EB0F21">
            <w:r w:rsidRPr="003F4100">
              <w:t>классификацию…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40. Выскажите критические</w:t>
            </w:r>
          </w:p>
          <w:p w:rsidR="00210DA4" w:rsidRPr="003F4100" w:rsidRDefault="00210DA4" w:rsidP="00EB0F21">
            <w:r w:rsidRPr="003F4100">
              <w:t>суждения</w:t>
            </w:r>
          </w:p>
          <w:p w:rsidR="00210DA4" w:rsidRPr="003F4100" w:rsidRDefault="00210DA4" w:rsidP="00EB0F21">
            <w:r w:rsidRPr="003F4100">
              <w:t>о…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6.Вспомните и напишите…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13.Изложите иначе (переформулируйте) идею о том, что…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20.Проведите презентацию…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 xml:space="preserve">27.Сравните точки зрения… и … </w:t>
            </w:r>
            <w:proofErr w:type="gramStart"/>
            <w:r w:rsidRPr="003F4100">
              <w:t>на</w:t>
            </w:r>
            <w:proofErr w:type="gramEnd"/>
            <w:r w:rsidRPr="003F4100">
              <w:t>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34.Напишите</w:t>
            </w:r>
          </w:p>
          <w:p w:rsidR="00210DA4" w:rsidRPr="003F4100" w:rsidRDefault="00210DA4" w:rsidP="00EB0F21">
            <w:r w:rsidRPr="003F4100">
              <w:t>возможный</w:t>
            </w:r>
          </w:p>
          <w:p w:rsidR="00210DA4" w:rsidRPr="003F4100" w:rsidRDefault="00210DA4" w:rsidP="00EB0F21">
            <w:proofErr w:type="gramStart"/>
            <w:r w:rsidRPr="003F4100">
              <w:t>(наиболее</w:t>
            </w:r>
            <w:proofErr w:type="gramEnd"/>
          </w:p>
          <w:p w:rsidR="00210DA4" w:rsidRPr="003F4100" w:rsidRDefault="00210DA4" w:rsidP="00EB0F21">
            <w:r w:rsidRPr="003F4100">
              <w:t>вероятный)</w:t>
            </w:r>
          </w:p>
          <w:p w:rsidR="00210DA4" w:rsidRPr="003F4100" w:rsidRDefault="00210DA4" w:rsidP="00EB0F21">
            <w:r w:rsidRPr="003F4100">
              <w:t>сценарий</w:t>
            </w:r>
          </w:p>
          <w:p w:rsidR="00210DA4" w:rsidRPr="003F4100" w:rsidRDefault="00210DA4" w:rsidP="00EB0F21">
            <w:r w:rsidRPr="003F4100">
              <w:t>развития…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41.Оцените возможности…</w:t>
            </w:r>
          </w:p>
          <w:p w:rsidR="00210DA4" w:rsidRPr="003F4100" w:rsidRDefault="00210DA4" w:rsidP="00EB0F21">
            <w:r w:rsidRPr="003F4100">
              <w:t>для…</w:t>
            </w:r>
          </w:p>
        </w:tc>
      </w:tr>
      <w:tr w:rsidR="00210DA4" w:rsidRPr="003F410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7.Прочитайте самостоятельно…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14.Приведите пример того, что  (как, где)…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21.Рассчитайте на основании данных о…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28.Выявите принципы, лежащие в основе…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35. Изложите в форме… своё мнение (понимание)…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3F4100" w:rsidRDefault="00210DA4" w:rsidP="00EB0F21">
            <w:r w:rsidRPr="003F4100">
              <w:t>42. Проведите экспертизу состояния…</w:t>
            </w:r>
          </w:p>
        </w:tc>
      </w:tr>
    </w:tbl>
    <w:p w:rsidR="00210DA4" w:rsidRPr="003F4100" w:rsidRDefault="00210DA4" w:rsidP="00210DA4"/>
    <w:p w:rsidR="00210DA4" w:rsidRDefault="00210DA4" w:rsidP="001C196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10DA4" w:rsidRPr="00210DA4" w:rsidRDefault="00210DA4" w:rsidP="00210D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Пример конструирования задачи по работе с текстом</w:t>
      </w:r>
    </w:p>
    <w:p w:rsidR="00210DA4" w:rsidRPr="00210DA4" w:rsidRDefault="00210DA4" w:rsidP="00210D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0DA4">
        <w:rPr>
          <w:i/>
          <w:iCs/>
          <w:color w:val="000000"/>
          <w:sz w:val="28"/>
          <w:szCs w:val="28"/>
        </w:rPr>
        <w:t>«...Мы поселились на берегу океана в малень</w:t>
      </w:r>
      <w:r w:rsidR="000D76CF">
        <w:rPr>
          <w:i/>
          <w:iCs/>
          <w:color w:val="000000"/>
          <w:sz w:val="28"/>
          <w:szCs w:val="28"/>
        </w:rPr>
        <w:t>ком старом доме. Он отчаянно ну</w:t>
      </w:r>
      <w:r w:rsidRPr="00210DA4">
        <w:rPr>
          <w:i/>
          <w:iCs/>
          <w:color w:val="000000"/>
          <w:sz w:val="28"/>
          <w:szCs w:val="28"/>
        </w:rPr>
        <w:t>ждался в ремонте. Среди прочего - не открыва</w:t>
      </w:r>
      <w:r w:rsidR="000D76CF">
        <w:rPr>
          <w:i/>
          <w:iCs/>
          <w:color w:val="000000"/>
          <w:sz w:val="28"/>
          <w:szCs w:val="28"/>
        </w:rPr>
        <w:t xml:space="preserve">лось окно в моем кабинете. </w:t>
      </w:r>
      <w:proofErr w:type="spellStart"/>
      <w:r w:rsidR="000D76CF">
        <w:rPr>
          <w:i/>
          <w:iCs/>
          <w:color w:val="000000"/>
          <w:sz w:val="28"/>
          <w:szCs w:val="28"/>
        </w:rPr>
        <w:t>Прииш</w:t>
      </w:r>
      <w:r w:rsidRPr="00210DA4">
        <w:rPr>
          <w:i/>
          <w:iCs/>
          <w:color w:val="000000"/>
          <w:sz w:val="28"/>
          <w:szCs w:val="28"/>
        </w:rPr>
        <w:t>ёл</w:t>
      </w:r>
      <w:proofErr w:type="spellEnd"/>
      <w:r w:rsidRPr="00210DA4">
        <w:rPr>
          <w:i/>
          <w:iCs/>
          <w:color w:val="000000"/>
          <w:sz w:val="28"/>
          <w:szCs w:val="28"/>
        </w:rPr>
        <w:t xml:space="preserve"> плотник, починил раму, сменил подоконник. Когда он закончил работу, окно стало открываться, но погас свет. Приглашённый электромонтёр обнаружил, что в проводку был забит гвоздь, вызвавший короткое замыкание. Он поправил дело, лампы зажглись, но тут оказалось, что в итоге его возни оконное стекло треснуло. Явился стекольщик; сменил стекло, но умудрился изрядно исцарапать раму. Я позвал маляра, чтобы навести окончательный лоск. Теперь всё в порядке, объявил я, после чего выяснилось, что окно, покрашенное в закрытом положении, опять не открывается... »</w:t>
      </w:r>
    </w:p>
    <w:p w:rsidR="00210DA4" w:rsidRPr="00210DA4" w:rsidRDefault="00210DA4" w:rsidP="00210D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 xml:space="preserve">(из книги </w:t>
      </w:r>
      <w:proofErr w:type="spellStart"/>
      <w:r w:rsidRPr="00210DA4">
        <w:rPr>
          <w:color w:val="000000"/>
          <w:sz w:val="28"/>
          <w:szCs w:val="28"/>
        </w:rPr>
        <w:t>Лоурснса</w:t>
      </w:r>
      <w:proofErr w:type="spellEnd"/>
      <w:r w:rsidRPr="00210DA4">
        <w:rPr>
          <w:color w:val="000000"/>
          <w:sz w:val="28"/>
          <w:szCs w:val="28"/>
        </w:rPr>
        <w:t xml:space="preserve"> </w:t>
      </w:r>
      <w:proofErr w:type="spellStart"/>
      <w:r w:rsidRPr="00210DA4">
        <w:rPr>
          <w:color w:val="000000"/>
          <w:sz w:val="28"/>
          <w:szCs w:val="28"/>
        </w:rPr>
        <w:t>Дж</w:t>
      </w:r>
      <w:proofErr w:type="gramStart"/>
      <w:r w:rsidRPr="00210DA4">
        <w:rPr>
          <w:color w:val="000000"/>
          <w:sz w:val="28"/>
          <w:szCs w:val="28"/>
        </w:rPr>
        <w:t>.П</w:t>
      </w:r>
      <w:proofErr w:type="gramEnd"/>
      <w:r w:rsidRPr="00210DA4">
        <w:rPr>
          <w:color w:val="000000"/>
          <w:sz w:val="28"/>
          <w:szCs w:val="28"/>
        </w:rPr>
        <w:t>итера</w:t>
      </w:r>
      <w:proofErr w:type="spellEnd"/>
      <w:r w:rsidRPr="00210DA4">
        <w:rPr>
          <w:color w:val="000000"/>
          <w:sz w:val="28"/>
          <w:szCs w:val="28"/>
        </w:rPr>
        <w:t xml:space="preserve"> «Принцип Питера или почему дела идут вкривь и вкось»)</w:t>
      </w:r>
    </w:p>
    <w:p w:rsidR="00210DA4" w:rsidRPr="00210DA4" w:rsidRDefault="00210DA4" w:rsidP="00210D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lastRenderedPageBreak/>
        <w:t>Задания (произвольный выбор ячеек «Конструктора задач» - 7 - 14 - 15 - 23 - 34 - 39)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7. ОЗНАКОМЛЕНИЕ. Прочитайте текст самостоятельно и составьте перечень операций (действий), которые выполняли работники.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 xml:space="preserve">14.    </w:t>
      </w:r>
      <w:proofErr w:type="gramStart"/>
      <w:r w:rsidRPr="00210DA4">
        <w:rPr>
          <w:color w:val="000000"/>
          <w:sz w:val="28"/>
          <w:szCs w:val="28"/>
        </w:rPr>
        <w:t>ПОНИМАНИИ</w:t>
      </w:r>
      <w:proofErr w:type="gramEnd"/>
      <w:r w:rsidRPr="00210DA4">
        <w:rPr>
          <w:color w:val="000000"/>
          <w:sz w:val="28"/>
          <w:szCs w:val="28"/>
        </w:rPr>
        <w:t>.   Приведите   пример   (не   из   текста)   того,   что   результаты (отрицательные) работы одного   человека могут создать проблемную ситуацию, которую должен будет решать другой.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 xml:space="preserve">15.  </w:t>
      </w:r>
      <w:proofErr w:type="gramStart"/>
      <w:r w:rsidRPr="00210DA4">
        <w:rPr>
          <w:color w:val="000000"/>
          <w:sz w:val="28"/>
          <w:szCs w:val="28"/>
        </w:rPr>
        <w:t>ПРИМЕНЕНИИ</w:t>
      </w:r>
      <w:proofErr w:type="gramEnd"/>
      <w:r w:rsidRPr="00210DA4">
        <w:rPr>
          <w:color w:val="000000"/>
          <w:sz w:val="28"/>
          <w:szCs w:val="28"/>
        </w:rPr>
        <w:t>. Изобразите последовательность операций, производившихся с окном, в виде схемы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 xml:space="preserve">23. АНАЛИЗ. Проанализируйте позицию Л.Питера с точки зрения выраженности </w:t>
      </w:r>
      <w:proofErr w:type="gramStart"/>
      <w:r w:rsidRPr="00210DA4">
        <w:rPr>
          <w:color w:val="000000"/>
          <w:sz w:val="28"/>
          <w:szCs w:val="28"/>
        </w:rPr>
        <w:t>в</w:t>
      </w:r>
      <w:proofErr w:type="gramEnd"/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ней рационализма и прагматизма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34. СИНТЕЗ. Напишите возможный наиболее вероятный сценарий продолжения</w:t>
      </w:r>
    </w:p>
    <w:p w:rsidR="00210DA4" w:rsidRPr="00210DA4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сюжета</w:t>
      </w:r>
    </w:p>
    <w:p w:rsidR="00210DA4" w:rsidRPr="00180B00" w:rsidRDefault="00210DA4" w:rsidP="00180B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10DA4">
        <w:rPr>
          <w:color w:val="000000"/>
          <w:sz w:val="28"/>
          <w:szCs w:val="28"/>
        </w:rPr>
        <w:t>39.ОЦЕНКА.  Предложите    возможные критерии оценки работы специалистов</w:t>
      </w:r>
      <w:r w:rsidR="00180B00">
        <w:rPr>
          <w:color w:val="000000"/>
          <w:sz w:val="28"/>
          <w:szCs w:val="28"/>
        </w:rPr>
        <w:t xml:space="preserve"> </w:t>
      </w:r>
      <w:r w:rsidRPr="00180B00">
        <w:rPr>
          <w:color w:val="000000"/>
          <w:sz w:val="28"/>
          <w:szCs w:val="28"/>
        </w:rPr>
        <w:t>приходивших в дом к Л.Питеру</w:t>
      </w:r>
    </w:p>
    <w:p w:rsidR="001C1967" w:rsidRPr="001C1967" w:rsidRDefault="001C1967" w:rsidP="00210DA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1967">
        <w:rPr>
          <w:b/>
          <w:bCs/>
          <w:color w:val="000000"/>
          <w:sz w:val="28"/>
          <w:szCs w:val="28"/>
        </w:rPr>
        <w:t>«Шпионские штучки»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b/>
          <w:bCs/>
          <w:i/>
          <w:iCs/>
          <w:color w:val="000000"/>
          <w:sz w:val="28"/>
          <w:szCs w:val="28"/>
        </w:rPr>
        <w:t>Обязательный атрибут бесконечного множества шпионских и прочих детективных произведений - цианистый калий, точнее, цианид калия, который обладает свойством парализовать нервную систему, приводя тем самым жертву к мгновенной смерти. Но не только цианистый калий используется в этих произведениях. А что еще?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романа А. Кона-Дой</w:t>
      </w:r>
      <w:r w:rsidRPr="001C1967">
        <w:rPr>
          <w:color w:val="000000"/>
          <w:sz w:val="28"/>
          <w:szCs w:val="28"/>
        </w:rPr>
        <w:t xml:space="preserve">ла «Собака </w:t>
      </w:r>
      <w:proofErr w:type="spellStart"/>
      <w:r w:rsidRPr="001C1967">
        <w:rPr>
          <w:color w:val="000000"/>
          <w:sz w:val="28"/>
          <w:szCs w:val="28"/>
        </w:rPr>
        <w:t>Баскервилей</w:t>
      </w:r>
      <w:proofErr w:type="spellEnd"/>
      <w:r w:rsidRPr="001C1967">
        <w:rPr>
          <w:color w:val="000000"/>
          <w:sz w:val="28"/>
          <w:szCs w:val="28"/>
        </w:rPr>
        <w:t xml:space="preserve"> »: Чудовище, лежащее пред нами, поистине </w:t>
      </w:r>
      <w:proofErr w:type="gramStart"/>
      <w:r w:rsidRPr="001C1967">
        <w:rPr>
          <w:color w:val="000000"/>
          <w:sz w:val="28"/>
          <w:szCs w:val="28"/>
        </w:rPr>
        <w:t>могло</w:t>
      </w:r>
      <w:proofErr w:type="gramEnd"/>
      <w:r w:rsidRPr="001C1967">
        <w:rPr>
          <w:color w:val="000000"/>
          <w:sz w:val="28"/>
          <w:szCs w:val="28"/>
        </w:rPr>
        <w:t xml:space="preserve"> кого угодно испугать своими размерами и мощью. Его огромная пасть все еще светилась голубоватым пламенем, глубоко сидящие дики глаза были обведены огненными кругами. Я дотронулся до этой </w:t>
      </w:r>
      <w:proofErr w:type="gramStart"/>
      <w:r w:rsidRPr="001C1967">
        <w:rPr>
          <w:color w:val="000000"/>
          <w:sz w:val="28"/>
          <w:szCs w:val="28"/>
        </w:rPr>
        <w:t xml:space="preserve">светящей </w:t>
      </w:r>
      <w:proofErr w:type="spellStart"/>
      <w:r w:rsidRPr="001C1967">
        <w:rPr>
          <w:color w:val="000000"/>
          <w:sz w:val="28"/>
          <w:szCs w:val="28"/>
        </w:rPr>
        <w:t>ся</w:t>
      </w:r>
      <w:proofErr w:type="spellEnd"/>
      <w:proofErr w:type="gramEnd"/>
      <w:r w:rsidRPr="001C1967">
        <w:rPr>
          <w:color w:val="000000"/>
          <w:sz w:val="28"/>
          <w:szCs w:val="28"/>
        </w:rPr>
        <w:t xml:space="preserve"> головы и, отняв руку, увидел, что мои пальцы тоже засветились в темноте. «Фосфор» - сказал я.</w:t>
      </w:r>
    </w:p>
    <w:p w:rsid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Молодой человек вошел в помещение с широкой улыбкой на устах</w:t>
      </w:r>
      <w:r w:rsidRPr="001C1967">
        <w:rPr>
          <w:color w:val="000000"/>
          <w:sz w:val="28"/>
          <w:szCs w:val="28"/>
          <w:vertAlign w:val="superscript"/>
        </w:rPr>
        <w:t>:</w:t>
      </w:r>
      <w:r w:rsidRPr="001C1967">
        <w:rPr>
          <w:color w:val="000000"/>
          <w:sz w:val="28"/>
          <w:szCs w:val="28"/>
        </w:rPr>
        <w:t xml:space="preserve"> «Разрешите Вам предложить интересные вещи. Наверняка вы покупали свои золотые украшения за очень большие деньги. Эту неудивительно, т.к. в каждом магазине есть большая наценка. А мы продаем золото прямо с завода, поэтому оно у нас очень дешевое». Затем он открыл свой дипломат и вытащил оттуда картонку, обтянутую черных бархатом, на которой красовалось, по меньшей мере, 20 колец, 10 пар сережек, несколько цепочек и брошек. От такой красоты дух захватывало. «Да это же бериллиевая бронза • сказала моя коллега, - очень интересный сплав бериллия, который хорошо зарекомендовал себя в технике, но сам бериллий небезопасен для человека». А Вы никогда не видели людей, испытывающих желание купить дешевое золото у уличных торговцев?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 xml:space="preserve">Аква </w:t>
      </w:r>
      <w:proofErr w:type="spellStart"/>
      <w:r w:rsidRPr="001C1967">
        <w:rPr>
          <w:color w:val="000000"/>
          <w:sz w:val="28"/>
          <w:szCs w:val="28"/>
        </w:rPr>
        <w:t>тофана</w:t>
      </w:r>
      <w:proofErr w:type="spellEnd"/>
      <w:r w:rsidRPr="001C1967">
        <w:rPr>
          <w:color w:val="000000"/>
          <w:sz w:val="28"/>
          <w:szCs w:val="28"/>
        </w:rPr>
        <w:t xml:space="preserve"> - название яда, который в конце </w:t>
      </w:r>
      <w:r w:rsidRPr="001C1967">
        <w:rPr>
          <w:color w:val="000000"/>
          <w:sz w:val="28"/>
          <w:szCs w:val="28"/>
          <w:lang w:val="en-US"/>
        </w:rPr>
        <w:t>XVII</w:t>
      </w:r>
      <w:r w:rsidRPr="001C1967">
        <w:rPr>
          <w:color w:val="000000"/>
          <w:sz w:val="28"/>
          <w:szCs w:val="28"/>
        </w:rPr>
        <w:t xml:space="preserve"> века наделал много шума в Италии. </w:t>
      </w:r>
      <w:proofErr w:type="spellStart"/>
      <w:r w:rsidRPr="001C1967">
        <w:rPr>
          <w:color w:val="000000"/>
          <w:sz w:val="28"/>
          <w:szCs w:val="28"/>
        </w:rPr>
        <w:t>Сицилианка</w:t>
      </w:r>
      <w:proofErr w:type="spellEnd"/>
      <w:r w:rsidRPr="001C1967">
        <w:rPr>
          <w:color w:val="000000"/>
          <w:sz w:val="28"/>
          <w:szCs w:val="28"/>
        </w:rPr>
        <w:t xml:space="preserve"> </w:t>
      </w:r>
      <w:proofErr w:type="spellStart"/>
      <w:r w:rsidRPr="001C1967">
        <w:rPr>
          <w:color w:val="000000"/>
          <w:sz w:val="28"/>
          <w:szCs w:val="28"/>
        </w:rPr>
        <w:t>Тофана</w:t>
      </w:r>
      <w:proofErr w:type="spellEnd"/>
      <w:r w:rsidRPr="001C1967">
        <w:rPr>
          <w:color w:val="000000"/>
          <w:sz w:val="28"/>
          <w:szCs w:val="28"/>
        </w:rPr>
        <w:t xml:space="preserve">, бежавшая в Неаполь из Палермо, продавал </w:t>
      </w:r>
      <w:r w:rsidRPr="001C1967">
        <w:rPr>
          <w:color w:val="000000"/>
          <w:sz w:val="28"/>
          <w:szCs w:val="28"/>
        </w:rPr>
        <w:lastRenderedPageBreak/>
        <w:t xml:space="preserve">женщинам, желавшим ускорить смерть своих мужей, бутылочки с портретом святого Николая. В бутылочках была жидкость без запаха, вкуса и цвета. Пяти-шести капель ее было достаточно, чтобы умертвить человека: смерть наступала медленно и безболезненно. Просто человек постепенно утрачивал силы и аппетит, его постоянно мучила жажда. Серди прочих, этим ядом был отравлен папа Климент </w:t>
      </w:r>
      <w:r w:rsidRPr="001C1967">
        <w:rPr>
          <w:color w:val="000000"/>
          <w:sz w:val="28"/>
          <w:szCs w:val="28"/>
          <w:lang w:val="en-US"/>
        </w:rPr>
        <w:t>XIV</w:t>
      </w:r>
      <w:r w:rsidR="00210DA4">
        <w:rPr>
          <w:color w:val="000000"/>
          <w:sz w:val="28"/>
          <w:szCs w:val="28"/>
        </w:rPr>
        <w:t xml:space="preserve">. </w:t>
      </w:r>
      <w:r w:rsidR="00210DA4">
        <w:rPr>
          <w:color w:val="000000"/>
          <w:sz w:val="28"/>
          <w:szCs w:val="28"/>
          <w:lang w:val="en-US"/>
        </w:rPr>
        <w:t>Agua</w:t>
      </w:r>
      <w:r w:rsidR="00210DA4" w:rsidRPr="00210DA4">
        <w:rPr>
          <w:color w:val="000000"/>
          <w:sz w:val="28"/>
          <w:szCs w:val="28"/>
        </w:rPr>
        <w:t xml:space="preserve"> </w:t>
      </w:r>
      <w:proofErr w:type="spellStart"/>
      <w:r w:rsidR="00210DA4">
        <w:rPr>
          <w:color w:val="000000"/>
          <w:sz w:val="28"/>
          <w:szCs w:val="28"/>
          <w:lang w:val="en-US"/>
        </w:rPr>
        <w:t>Tophana</w:t>
      </w:r>
      <w:proofErr w:type="spellEnd"/>
      <w:r w:rsidR="00210DA4">
        <w:rPr>
          <w:color w:val="000000"/>
          <w:sz w:val="28"/>
          <w:szCs w:val="28"/>
        </w:rPr>
        <w:t xml:space="preserve"> - вода </w:t>
      </w:r>
      <w:proofErr w:type="spellStart"/>
      <w:r w:rsidR="00210DA4">
        <w:rPr>
          <w:color w:val="000000"/>
          <w:sz w:val="28"/>
          <w:szCs w:val="28"/>
        </w:rPr>
        <w:t>Тофаны</w:t>
      </w:r>
      <w:proofErr w:type="spellEnd"/>
      <w:r w:rsidR="00210DA4">
        <w:rPr>
          <w:color w:val="000000"/>
          <w:sz w:val="28"/>
          <w:szCs w:val="28"/>
        </w:rPr>
        <w:t>,</w:t>
      </w:r>
      <w:r w:rsidRPr="001C1967">
        <w:rPr>
          <w:color w:val="000000"/>
          <w:sz w:val="28"/>
          <w:szCs w:val="28"/>
        </w:rPr>
        <w:t xml:space="preserve"> по мнению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специалистов, представляла собой не что иное, как водный раствор мышьяковой кислоты с</w:t>
      </w:r>
      <w:r w:rsidR="00210DA4">
        <w:rPr>
          <w:color w:val="000000"/>
          <w:sz w:val="28"/>
          <w:szCs w:val="28"/>
        </w:rPr>
        <w:t xml:space="preserve"> добавкой травы Нег</w:t>
      </w:r>
      <w:proofErr w:type="spellStart"/>
      <w:proofErr w:type="gramStart"/>
      <w:r w:rsidR="00210DA4">
        <w:rPr>
          <w:color w:val="000000"/>
          <w:sz w:val="28"/>
          <w:szCs w:val="28"/>
          <w:lang w:val="en-US"/>
        </w:rPr>
        <w:t>ba</w:t>
      </w:r>
      <w:proofErr w:type="spellEnd"/>
      <w:proofErr w:type="gramEnd"/>
      <w:r w:rsidR="00210DA4" w:rsidRPr="00210DA4">
        <w:rPr>
          <w:color w:val="000000"/>
          <w:sz w:val="28"/>
          <w:szCs w:val="28"/>
        </w:rPr>
        <w:t xml:space="preserve"> </w:t>
      </w:r>
      <w:proofErr w:type="spellStart"/>
      <w:r w:rsidR="00210DA4">
        <w:rPr>
          <w:color w:val="000000"/>
          <w:sz w:val="28"/>
          <w:szCs w:val="28"/>
          <w:lang w:val="en-US"/>
        </w:rPr>
        <w:t>Cymbalariiae</w:t>
      </w:r>
      <w:proofErr w:type="spellEnd"/>
      <w:r w:rsidRPr="001C1967">
        <w:rPr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footnoteReference w:id="1"/>
      </w:r>
    </w:p>
    <w:p w:rsid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1967" w:rsidRPr="007A65F9" w:rsidRDefault="001C1967" w:rsidP="001C196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5F9">
        <w:rPr>
          <w:b/>
          <w:color w:val="000000"/>
          <w:sz w:val="28"/>
          <w:szCs w:val="28"/>
        </w:rPr>
        <w:t>Задание: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1.   Прочитайте   внимательно   предложенные  тексты.   Объясните   причины, того,  почему люди     в  предложенных текстах  все-таки  «попались на удочку» преступников.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 xml:space="preserve">2.   </w:t>
      </w:r>
      <w:proofErr w:type="gramStart"/>
      <w:r w:rsidRPr="001C1967">
        <w:rPr>
          <w:color w:val="000000"/>
          <w:sz w:val="28"/>
          <w:szCs w:val="28"/>
        </w:rPr>
        <w:t>Подберите    информацию   об    использовании    химических   веществ    в преступных   целях   (например,   в   шпионских).</w:t>
      </w:r>
      <w:proofErr w:type="gramEnd"/>
      <w:r w:rsidRPr="001C1967">
        <w:rPr>
          <w:color w:val="000000"/>
          <w:sz w:val="28"/>
          <w:szCs w:val="28"/>
        </w:rPr>
        <w:t xml:space="preserve">   Какими   источниками информации Вы воспользуетесь? Почему?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3.   Проведите дома небольшой эксперимент: напишите тайное письмо своему другу молоком на бумаге. Хорошенько просушите бумагу и попросите друга его прочитать. Что он для этого должен сделать? Если Вы не знаете, то расспросите учителя химии, своих родителей, старших товарищей.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4.   Соберите   картотеку   (библиотечку   и   т.п.)   «Химические   фокусы   и волшебства в моем доме». Проведите в классе волшебный химический аукцион - кто больше всех удивит безопасным химическим фокусом. Придумайте награду победителю.</w:t>
      </w:r>
    </w:p>
    <w:p w:rsidR="001C1967" w:rsidRP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1967">
        <w:rPr>
          <w:color w:val="000000"/>
          <w:sz w:val="28"/>
          <w:szCs w:val="28"/>
        </w:rPr>
        <w:t>5.   На    основании    собранной     информации     постройте    классификацию использования химических веществ в тайных целях. Разработайте вместе со своими одноклассниками проект, компьютерную презентацию, выпу</w:t>
      </w:r>
      <w:r>
        <w:rPr>
          <w:color w:val="000000"/>
          <w:sz w:val="28"/>
          <w:szCs w:val="28"/>
        </w:rPr>
        <w:t>ск электронного   журнала  «УХ»</w:t>
      </w:r>
      <w:r w:rsidRPr="001C1967">
        <w:rPr>
          <w:color w:val="000000"/>
          <w:sz w:val="28"/>
          <w:szCs w:val="28"/>
        </w:rPr>
        <w:t>,   разоблачающие   секреты   использования химических веществ в тайных целях.</w:t>
      </w:r>
    </w:p>
    <w:p w:rsidR="001C1967" w:rsidRDefault="001C1967" w:rsidP="001C19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1967">
        <w:rPr>
          <w:color w:val="000000"/>
          <w:sz w:val="28"/>
          <w:szCs w:val="28"/>
        </w:rPr>
        <w:t xml:space="preserve">Указание учителю: смысл этого задания заключается в развитии познавательного интереса у учащихся к новому предмету химии. Выполнение подобного задания будет способствовать формированию первого уровня познавательных потребностей - потребности во впечатлениях. В данной </w:t>
      </w:r>
      <w:proofErr w:type="gramStart"/>
      <w:r w:rsidRPr="001C1967">
        <w:rPr>
          <w:color w:val="000000"/>
          <w:sz w:val="28"/>
          <w:szCs w:val="28"/>
        </w:rPr>
        <w:t>задании</w:t>
      </w:r>
      <w:proofErr w:type="gramEnd"/>
      <w:r w:rsidRPr="001C1967">
        <w:rPr>
          <w:color w:val="000000"/>
          <w:sz w:val="28"/>
          <w:szCs w:val="28"/>
        </w:rPr>
        <w:t xml:space="preserve"> могут быть использованы не только предлагаемые тексты, но и любые другие, соответствующие замыслу задания.</w:t>
      </w:r>
    </w:p>
    <w:p w:rsidR="006647C7" w:rsidRPr="00887DD3" w:rsidRDefault="006647C7" w:rsidP="00887D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7DD3">
        <w:rPr>
          <w:b/>
          <w:bCs/>
          <w:color w:val="000000"/>
          <w:sz w:val="28"/>
          <w:szCs w:val="28"/>
        </w:rPr>
        <w:t>Методика оценивания выполнения ситуативного задания</w:t>
      </w:r>
    </w:p>
    <w:p w:rsidR="006647C7" w:rsidRPr="00887DD3" w:rsidRDefault="006647C7" w:rsidP="00887D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7DD3">
        <w:rPr>
          <w:color w:val="000000"/>
          <w:sz w:val="28"/>
          <w:szCs w:val="28"/>
        </w:rPr>
        <w:t xml:space="preserve">Ситуативные задания могут выполняться индивидуально и в группе. Но в любом случае, целесообразно для каждого ученика вести отдельную карточку, в которой оценивать выполнение заданий. В данной карточке </w:t>
      </w:r>
      <w:r w:rsidRPr="00887DD3">
        <w:rPr>
          <w:color w:val="000000"/>
          <w:sz w:val="28"/>
          <w:szCs w:val="28"/>
        </w:rPr>
        <w:lastRenderedPageBreak/>
        <w:t xml:space="preserve">может располагаться матрица оценивания выполнения ситуативных заданий учеником, </w:t>
      </w:r>
      <w:r w:rsidR="00887DD3">
        <w:rPr>
          <w:color w:val="000000"/>
          <w:sz w:val="28"/>
          <w:szCs w:val="28"/>
        </w:rPr>
        <w:t xml:space="preserve">вывод педагога о </w:t>
      </w:r>
      <w:proofErr w:type="spellStart"/>
      <w:r w:rsidR="00887DD3">
        <w:rPr>
          <w:color w:val="000000"/>
          <w:sz w:val="28"/>
          <w:szCs w:val="28"/>
        </w:rPr>
        <w:t>сформированности</w:t>
      </w:r>
      <w:proofErr w:type="spellEnd"/>
      <w:r w:rsidRPr="00887DD3">
        <w:rPr>
          <w:color w:val="000000"/>
          <w:sz w:val="28"/>
          <w:szCs w:val="28"/>
        </w:rPr>
        <w:t xml:space="preserve"> у ученика навыков решения практических проблем и соответствующих функциональных умений, рекомендации о том, какие задания ученику необходимо «повторить» и т.д. Ниже предлагается примерный вариант матрицы</w:t>
      </w:r>
    </w:p>
    <w:p w:rsidR="006647C7" w:rsidRDefault="006647C7" w:rsidP="00887DD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7DD3">
        <w:rPr>
          <w:color w:val="000000"/>
          <w:sz w:val="28"/>
          <w:szCs w:val="28"/>
        </w:rPr>
        <w:t>Матрица оценивания выполнения ситуативных заданий</w:t>
      </w:r>
    </w:p>
    <w:p w:rsidR="00887DD3" w:rsidRDefault="00887DD3" w:rsidP="00887DD3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Ф.И.О. ученика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7"/>
        <w:gridCol w:w="1238"/>
        <w:gridCol w:w="1777"/>
        <w:gridCol w:w="358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  <w:gridCol w:w="358"/>
      </w:tblGrid>
      <w:tr w:rsidR="00887DD3" w:rsidRPr="00887DD3">
        <w:trPr>
          <w:trHeight w:val="400"/>
        </w:trPr>
        <w:tc>
          <w:tcPr>
            <w:tcW w:w="1366" w:type="dxa"/>
            <w:vMerge w:val="restart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67" w:type="dxa"/>
            <w:vMerge w:val="restart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87DD3">
              <w:rPr>
                <w:color w:val="000000"/>
                <w:sz w:val="28"/>
                <w:szCs w:val="28"/>
              </w:rPr>
              <w:t>Назван</w:t>
            </w:r>
            <w:proofErr w:type="gramEnd"/>
            <w:r w:rsidRPr="00887DD3">
              <w:rPr>
                <w:color w:val="000000"/>
                <w:sz w:val="28"/>
                <w:szCs w:val="28"/>
              </w:rPr>
              <w:t xml:space="preserve"> и </w:t>
            </w:r>
            <w:r w:rsidRPr="00887DD3">
              <w:rPr>
                <w:i/>
                <w:iCs/>
                <w:color w:val="000000"/>
                <w:sz w:val="28"/>
                <w:szCs w:val="28"/>
              </w:rPr>
              <w:t xml:space="preserve">е </w:t>
            </w:r>
            <w:r w:rsidRPr="00887DD3"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1367" w:type="dxa"/>
            <w:vMerge w:val="restart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Где (в классе, дома) и как (</w:t>
            </w:r>
            <w:proofErr w:type="spellStart"/>
            <w:proofErr w:type="gramStart"/>
            <w:r w:rsidRPr="00887DD3">
              <w:rPr>
                <w:color w:val="000000"/>
                <w:sz w:val="28"/>
                <w:szCs w:val="28"/>
              </w:rPr>
              <w:t>самостоятел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ьно</w:t>
            </w:r>
            <w:proofErr w:type="spellEnd"/>
            <w:proofErr w:type="gramEnd"/>
            <w:r w:rsidRPr="00887DD3">
              <w:rPr>
                <w:color w:val="000000"/>
                <w:sz w:val="28"/>
                <w:szCs w:val="28"/>
              </w:rPr>
              <w:t>, в группе) выполнено задание</w:t>
            </w:r>
          </w:p>
        </w:tc>
        <w:tc>
          <w:tcPr>
            <w:tcW w:w="5471" w:type="dxa"/>
            <w:gridSpan w:val="16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87DD3" w:rsidRPr="00887DD3">
        <w:trPr>
          <w:trHeight w:val="652"/>
        </w:trPr>
        <w:tc>
          <w:tcPr>
            <w:tcW w:w="1366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887DD3" w:rsidRPr="00887DD3" w:rsidRDefault="00887DD3" w:rsidP="00887DD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Пониман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ие</w:t>
            </w:r>
            <w:proofErr w:type="spellEnd"/>
            <w:proofErr w:type="gram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представл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енной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информац</w:t>
            </w:r>
            <w:proofErr w:type="spellEnd"/>
          </w:p>
          <w:p w:rsidR="00887DD3" w:rsidRPr="00887DD3" w:rsidRDefault="00887DD3" w:rsidP="00887DD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ии</w:t>
            </w:r>
            <w:proofErr w:type="spellEnd"/>
          </w:p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(задания)</w:t>
            </w:r>
          </w:p>
        </w:tc>
        <w:tc>
          <w:tcPr>
            <w:tcW w:w="1368" w:type="dxa"/>
            <w:gridSpan w:val="4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7DD3">
              <w:rPr>
                <w:color w:val="000000"/>
                <w:sz w:val="28"/>
                <w:szCs w:val="28"/>
              </w:rPr>
              <w:t>Предложе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887DD3">
              <w:rPr>
                <w:color w:val="000000"/>
                <w:sz w:val="28"/>
                <w:szCs w:val="28"/>
              </w:rPr>
              <w:t xml:space="preserve"> способа решения проблемы</w:t>
            </w:r>
          </w:p>
        </w:tc>
        <w:tc>
          <w:tcPr>
            <w:tcW w:w="1368" w:type="dxa"/>
            <w:gridSpan w:val="4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7DD3">
              <w:rPr>
                <w:color w:val="000000"/>
                <w:sz w:val="28"/>
                <w:szCs w:val="28"/>
              </w:rPr>
              <w:t>Обоснова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887DD3">
              <w:rPr>
                <w:color w:val="000000"/>
                <w:sz w:val="28"/>
                <w:szCs w:val="28"/>
              </w:rPr>
              <w:t xml:space="preserve"> способа решения проблемы (своего выбора)</w:t>
            </w:r>
          </w:p>
        </w:tc>
        <w:tc>
          <w:tcPr>
            <w:tcW w:w="1368" w:type="dxa"/>
            <w:gridSpan w:val="4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7DD3">
              <w:rPr>
                <w:color w:val="000000"/>
                <w:sz w:val="28"/>
                <w:szCs w:val="28"/>
              </w:rPr>
              <w:t>Предложе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887DD3">
              <w:rPr>
                <w:color w:val="000000"/>
                <w:sz w:val="28"/>
                <w:szCs w:val="28"/>
              </w:rPr>
              <w:t xml:space="preserve"> альтернат </w:t>
            </w:r>
            <w:proofErr w:type="spellStart"/>
            <w:r w:rsidRPr="00887DD3">
              <w:rPr>
                <w:color w:val="000000"/>
                <w:sz w:val="28"/>
                <w:szCs w:val="28"/>
              </w:rPr>
              <w:t>ивных</w:t>
            </w:r>
            <w:proofErr w:type="spellEnd"/>
            <w:r w:rsidRPr="00887DD3">
              <w:rPr>
                <w:color w:val="000000"/>
                <w:sz w:val="28"/>
                <w:szCs w:val="28"/>
              </w:rPr>
              <w:t xml:space="preserve"> вариантов</w:t>
            </w:r>
          </w:p>
        </w:tc>
      </w:tr>
      <w:tr w:rsidR="00887DD3" w:rsidRPr="00887DD3">
        <w:tc>
          <w:tcPr>
            <w:tcW w:w="1366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EB0F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DD3">
              <w:rPr>
                <w:color w:val="000000"/>
                <w:sz w:val="28"/>
                <w:szCs w:val="28"/>
              </w:rPr>
              <w:t>3</w:t>
            </w:r>
          </w:p>
        </w:tc>
      </w:tr>
      <w:tr w:rsidR="00887DD3" w:rsidRPr="00887DD3">
        <w:tc>
          <w:tcPr>
            <w:tcW w:w="1366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87DD3" w:rsidRPr="00887DD3">
        <w:tc>
          <w:tcPr>
            <w:tcW w:w="1366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87DD3" w:rsidRPr="00887DD3" w:rsidRDefault="00887DD3" w:rsidP="00887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87DD3" w:rsidRDefault="00887DD3" w:rsidP="00887DD3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887DD3" w:rsidRDefault="00887DD3" w:rsidP="00887DD3">
      <w:pPr>
        <w:shd w:val="clear" w:color="auto" w:fill="FFFFFF"/>
        <w:autoSpaceDE w:val="0"/>
        <w:autoSpaceDN w:val="0"/>
        <w:adjustRightInd w:val="0"/>
      </w:pPr>
    </w:p>
    <w:p w:rsidR="00887DD3" w:rsidRPr="00887DD3" w:rsidRDefault="00887DD3" w:rsidP="00887D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7DD3">
        <w:rPr>
          <w:color w:val="000000"/>
          <w:sz w:val="28"/>
          <w:szCs w:val="28"/>
        </w:rPr>
        <w:t xml:space="preserve">Решение самих заданий оценивается в баллах, причем оценке подвергается четыре интегративных умения по четырех - балльной шкале: нет - 0, скорее нет - 1, скорее да - 2, да - 3. Таким образом, ученик за выполнение одного задания может набрать максимально 12 баллов. Переводить полученные баллы в традиционные отметки нецелесообразно, т.к. смысл выполнения ситуативных заданий заключается не в фиксации того, что умеет или не умеет делать ученик, а в получении информации о том, чему необходимо ученику научиться, какие умения освоить. Причем, эта информация нужна в первую очередь ученику, т.к. одной из задач ситуативных заданий является развитие </w:t>
      </w:r>
      <w:proofErr w:type="spellStart"/>
      <w:r w:rsidRPr="00887DD3">
        <w:rPr>
          <w:color w:val="000000"/>
          <w:sz w:val="28"/>
          <w:szCs w:val="28"/>
        </w:rPr>
        <w:t>аутотентичной</w:t>
      </w:r>
      <w:proofErr w:type="spellEnd"/>
      <w:r w:rsidRPr="00887DD3">
        <w:rPr>
          <w:color w:val="000000"/>
          <w:sz w:val="28"/>
          <w:szCs w:val="28"/>
        </w:rPr>
        <w:t xml:space="preserve"> оценки (оценки учеником своих учебных успехов). Поэтому лучше ввести рейтинг учащихся по результатам выполнения заданий, который может быть представлен на специальном экране. Кроме этого, развитию </w:t>
      </w:r>
      <w:proofErr w:type="spellStart"/>
      <w:r w:rsidRPr="00887DD3">
        <w:rPr>
          <w:color w:val="000000"/>
          <w:sz w:val="28"/>
          <w:szCs w:val="28"/>
        </w:rPr>
        <w:t>аутотентичной</w:t>
      </w:r>
      <w:proofErr w:type="spellEnd"/>
      <w:r w:rsidRPr="00887DD3">
        <w:rPr>
          <w:color w:val="000000"/>
          <w:sz w:val="28"/>
          <w:szCs w:val="28"/>
        </w:rPr>
        <w:t xml:space="preserve"> оценки будет, видимо, способствовать и самооценка учащимися степени (или уровня) </w:t>
      </w:r>
      <w:proofErr w:type="spellStart"/>
      <w:r w:rsidRPr="00887DD3">
        <w:rPr>
          <w:color w:val="000000"/>
          <w:sz w:val="28"/>
          <w:szCs w:val="28"/>
        </w:rPr>
        <w:t>сформированности</w:t>
      </w:r>
      <w:proofErr w:type="spellEnd"/>
      <w:r w:rsidRPr="00887DD3">
        <w:rPr>
          <w:color w:val="000000"/>
          <w:sz w:val="28"/>
          <w:szCs w:val="28"/>
        </w:rPr>
        <w:t xml:space="preserve"> тех или иных функциональных умений.</w:t>
      </w:r>
    </w:p>
    <w:sectPr w:rsidR="00887DD3" w:rsidRPr="00887DD3" w:rsidSect="0007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6" w:rsidRDefault="00137C36">
      <w:r>
        <w:separator/>
      </w:r>
    </w:p>
  </w:endnote>
  <w:endnote w:type="continuationSeparator" w:id="0">
    <w:p w:rsidR="00137C36" w:rsidRDefault="001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6" w:rsidRDefault="00137C36">
      <w:r>
        <w:separator/>
      </w:r>
    </w:p>
  </w:footnote>
  <w:footnote w:type="continuationSeparator" w:id="0">
    <w:p w:rsidR="00137C36" w:rsidRDefault="00137C36">
      <w:r>
        <w:continuationSeparator/>
      </w:r>
    </w:p>
  </w:footnote>
  <w:footnote w:id="1">
    <w:p w:rsidR="000D76CF" w:rsidRPr="001C1967" w:rsidRDefault="000D76CF" w:rsidP="001C1967">
      <w:pPr>
        <w:shd w:val="clear" w:color="auto" w:fill="FFFFFF"/>
        <w:autoSpaceDE w:val="0"/>
        <w:autoSpaceDN w:val="0"/>
        <w:adjustRightInd w:val="0"/>
      </w:pPr>
      <w:r w:rsidRPr="001C1967">
        <w:rPr>
          <w:rStyle w:val="a4"/>
        </w:rPr>
        <w:footnoteRef/>
      </w:r>
      <w:r w:rsidRPr="001C1967">
        <w:t xml:space="preserve"> </w:t>
      </w:r>
      <w:r>
        <w:t>Э</w:t>
      </w:r>
      <w:r w:rsidRPr="001C1967">
        <w:rPr>
          <w:color w:val="000000"/>
        </w:rPr>
        <w:t>тот и другие тексты о химических элементах и их соединениях взяты из сборника «Популярная библиотека химических элементов» в двух томах (М., 1983г.).</w:t>
      </w:r>
    </w:p>
    <w:p w:rsidR="000D76CF" w:rsidRPr="001C1967" w:rsidRDefault="000D76CF" w:rsidP="001C1967">
      <w:pPr>
        <w:pStyle w:val="a3"/>
        <w:rPr>
          <w:sz w:val="24"/>
          <w:szCs w:val="24"/>
        </w:rPr>
      </w:pPr>
      <w:r w:rsidRPr="001C1967">
        <w:rPr>
          <w:color w:val="000000"/>
          <w:sz w:val="24"/>
          <w:szCs w:val="24"/>
          <w:vertAlign w:val="superscript"/>
        </w:rPr>
        <w:t>:</w:t>
      </w:r>
      <w:r w:rsidRPr="001C1967">
        <w:rPr>
          <w:color w:val="000000"/>
          <w:sz w:val="24"/>
          <w:szCs w:val="24"/>
        </w:rPr>
        <w:t xml:space="preserve"> Электронный журнал «УХ», на наш взгляд, это возможный способ представления результатов самостоятельного изучения химии учениками Мы его назвали «УХ» - расшифровка «Учим Химию»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2"/>
    <w:rsid w:val="000736A1"/>
    <w:rsid w:val="000D76CF"/>
    <w:rsid w:val="00137C36"/>
    <w:rsid w:val="00180B00"/>
    <w:rsid w:val="001C1967"/>
    <w:rsid w:val="00210DA4"/>
    <w:rsid w:val="00214CCF"/>
    <w:rsid w:val="00244761"/>
    <w:rsid w:val="006647C7"/>
    <w:rsid w:val="006C36E9"/>
    <w:rsid w:val="00713E3A"/>
    <w:rsid w:val="007A65F9"/>
    <w:rsid w:val="007C3F5F"/>
    <w:rsid w:val="007E1418"/>
    <w:rsid w:val="0080700B"/>
    <w:rsid w:val="008554E4"/>
    <w:rsid w:val="00887DD3"/>
    <w:rsid w:val="008C10C8"/>
    <w:rsid w:val="009C291F"/>
    <w:rsid w:val="00AA4C6C"/>
    <w:rsid w:val="00BC24D9"/>
    <w:rsid w:val="00CE2D52"/>
    <w:rsid w:val="00D70459"/>
    <w:rsid w:val="00EB0F21"/>
    <w:rsid w:val="00E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1"/>
    <w:rPr>
      <w:sz w:val="24"/>
      <w:szCs w:val="24"/>
    </w:rPr>
  </w:style>
  <w:style w:type="paragraph" w:styleId="5">
    <w:name w:val="heading 5"/>
    <w:basedOn w:val="a"/>
    <w:next w:val="a"/>
    <w:qFormat/>
    <w:rsid w:val="00210DA4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C1967"/>
    <w:rPr>
      <w:sz w:val="20"/>
      <w:szCs w:val="20"/>
    </w:rPr>
  </w:style>
  <w:style w:type="character" w:styleId="a4">
    <w:name w:val="footnote reference"/>
    <w:basedOn w:val="a0"/>
    <w:semiHidden/>
    <w:rsid w:val="001C1967"/>
    <w:rPr>
      <w:vertAlign w:val="superscript"/>
    </w:rPr>
  </w:style>
  <w:style w:type="table" w:styleId="a5">
    <w:name w:val="Table Grid"/>
    <w:basedOn w:val="a1"/>
    <w:rsid w:val="008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1"/>
    <w:rPr>
      <w:sz w:val="24"/>
      <w:szCs w:val="24"/>
    </w:rPr>
  </w:style>
  <w:style w:type="paragraph" w:styleId="5">
    <w:name w:val="heading 5"/>
    <w:basedOn w:val="a"/>
    <w:next w:val="a"/>
    <w:qFormat/>
    <w:rsid w:val="00210DA4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C1967"/>
    <w:rPr>
      <w:sz w:val="20"/>
      <w:szCs w:val="20"/>
    </w:rPr>
  </w:style>
  <w:style w:type="character" w:styleId="a4">
    <w:name w:val="footnote reference"/>
    <w:basedOn w:val="a0"/>
    <w:semiHidden/>
    <w:rsid w:val="001C1967"/>
    <w:rPr>
      <w:vertAlign w:val="superscript"/>
    </w:rPr>
  </w:style>
  <w:style w:type="table" w:styleId="a5">
    <w:name w:val="Table Grid"/>
    <w:basedOn w:val="a1"/>
    <w:rsid w:val="008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Ситуативные задачи в школьном учебнике</vt:lpstr>
    </vt:vector>
  </TitlesOfParts>
  <Company>.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Ситуативные задачи в школьном учебнике</dc:title>
  <dc:creator>Slava</dc:creator>
  <cp:lastModifiedBy>ГБОУ СОШ № 307</cp:lastModifiedBy>
  <cp:revision>2</cp:revision>
  <cp:lastPrinted>2013-05-27T22:12:00Z</cp:lastPrinted>
  <dcterms:created xsi:type="dcterms:W3CDTF">2019-09-09T13:40:00Z</dcterms:created>
  <dcterms:modified xsi:type="dcterms:W3CDTF">2019-09-09T13:40:00Z</dcterms:modified>
</cp:coreProperties>
</file>